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52"/>
          <w:szCs w:val="52"/>
        </w:rPr>
      </w:pPr>
      <w:r>
        <w:rPr>
          <w:rFonts w:hint="eastAsia"/>
          <w:b/>
          <w:bCs/>
          <w:sz w:val="52"/>
          <w:szCs w:val="52"/>
        </w:rPr>
        <w:t>水利部信息中心</w:t>
      </w:r>
    </w:p>
    <w:p>
      <w:pPr>
        <w:jc w:val="center"/>
        <w:rPr>
          <w:b/>
          <w:bCs/>
          <w:sz w:val="52"/>
          <w:szCs w:val="52"/>
        </w:rPr>
      </w:pPr>
      <w:r>
        <w:rPr>
          <w:rFonts w:hint="eastAsia"/>
          <w:b/>
          <w:bCs/>
          <w:sz w:val="52"/>
          <w:szCs w:val="52"/>
        </w:rPr>
        <w:t>蓝证+、蓝信+</w:t>
      </w:r>
      <w:r>
        <w:rPr>
          <w:b/>
          <w:bCs/>
          <w:sz w:val="52"/>
          <w:szCs w:val="52"/>
        </w:rPr>
        <w:t>安装指南</w:t>
      </w:r>
    </w:p>
    <w:p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（以华荣耀8</w:t>
      </w:r>
      <w:r>
        <w:rPr>
          <w:b/>
          <w:sz w:val="28"/>
          <w:szCs w:val="28"/>
        </w:rPr>
        <w:t>X</w:t>
      </w:r>
      <w:r>
        <w:rPr>
          <w:rFonts w:hint="eastAsia"/>
          <w:b/>
          <w:sz w:val="28"/>
          <w:szCs w:val="28"/>
        </w:rPr>
        <w:t>为例）</w:t>
      </w:r>
    </w:p>
    <w:p>
      <w:pPr>
        <w:pStyle w:val="3"/>
      </w:pPr>
      <w:r>
        <w:rPr>
          <w:rFonts w:hint="eastAsia"/>
        </w:rPr>
        <w:t>1、引言</w:t>
      </w:r>
    </w:p>
    <w:p>
      <w:pPr>
        <w:ind w:firstLine="420" w:firstLineChars="150"/>
        <w:rPr>
          <w:b/>
          <w:sz w:val="28"/>
          <w:szCs w:val="28"/>
        </w:rPr>
      </w:pPr>
      <w:r>
        <w:rPr>
          <w:rFonts w:hint="eastAsia"/>
          <w:sz w:val="28"/>
          <w:szCs w:val="28"/>
        </w:rPr>
        <w:t>本次安装共包括蓝证+、蓝信+，两个App主要定位如下：</w:t>
      </w:r>
    </w:p>
    <w:p>
      <w:pPr>
        <w:ind w:left="1261" w:leftChars="200" w:hanging="841" w:hangingChars="30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蓝证+：</w:t>
      </w:r>
      <w:r>
        <w:rPr>
          <w:rFonts w:hint="eastAsia"/>
          <w:bCs/>
          <w:sz w:val="28"/>
          <w:szCs w:val="28"/>
        </w:rPr>
        <w:t>为水利移动App和桌面应用提供统一认证服务，移动App使用蓝证+来认证（手势、指纹），桌面应用使用扫码、动态口令、数字证书认证，可扩展支持人脸识别、声纹识别等其他认证方式。</w:t>
      </w:r>
    </w:p>
    <w:p>
      <w:pPr>
        <w:ind w:firstLine="420"/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蓝信+：</w:t>
      </w:r>
      <w:r>
        <w:rPr>
          <w:rFonts w:hint="eastAsia"/>
          <w:sz w:val="28"/>
          <w:szCs w:val="28"/>
        </w:rPr>
        <w:t>提供内部及时通信服务（文字、语音、视频等），同时作为水利移动App统一门户（统一管理、统一入口），另外提供移动应用开发平台。</w:t>
      </w:r>
    </w:p>
    <w:p>
      <w:pPr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本App支持安卓5.0及以上的操作系统版本。</w:t>
      </w:r>
    </w:p>
    <w:p>
      <w:pPr>
        <w:ind w:firstLine="420"/>
        <w:rPr>
          <w:sz w:val="28"/>
          <w:szCs w:val="28"/>
        </w:rPr>
      </w:pPr>
      <w:r>
        <w:rPr>
          <w:sz w:val="28"/>
          <w:szCs w:val="28"/>
        </w:rPr>
        <w:t>由于安卓机型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系统多样化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操作界面及步骤有差异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本文谨以</w:t>
      </w:r>
      <w:r>
        <w:rPr>
          <w:rFonts w:hint="eastAsia"/>
          <w:sz w:val="28"/>
          <w:szCs w:val="28"/>
        </w:rPr>
        <w:t>“华为荣耀8</w:t>
      </w:r>
      <w:r>
        <w:rPr>
          <w:sz w:val="28"/>
          <w:szCs w:val="28"/>
        </w:rPr>
        <w:t>X</w:t>
      </w:r>
      <w:r>
        <w:rPr>
          <w:rFonts w:hint="eastAsia"/>
          <w:sz w:val="28"/>
          <w:szCs w:val="28"/>
        </w:rPr>
        <w:t>”为例供大家参照。</w:t>
      </w:r>
    </w:p>
    <w:p>
      <w:pPr>
        <w:widowControl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>
      <w:pPr>
        <w:pStyle w:val="3"/>
      </w:pPr>
      <w:r>
        <w:rPr>
          <w:rFonts w:hint="eastAsia"/>
        </w:rPr>
        <w:t>2、“蓝证+”安装步骤说明</w:t>
      </w:r>
    </w:p>
    <w:p>
      <w:pPr>
        <w:rPr>
          <w:rFonts w:hint="eastAsia"/>
          <w:sz w:val="28"/>
          <w:szCs w:val="28"/>
        </w:rPr>
      </w:pPr>
      <w:r>
        <w:rPr>
          <w:b/>
          <w:sz w:val="28"/>
          <w:szCs w:val="28"/>
        </w:rPr>
        <w:t>第一步</w:t>
      </w:r>
      <w:r>
        <w:rPr>
          <w:rFonts w:hint="eastAsia"/>
          <w:sz w:val="28"/>
          <w:szCs w:val="28"/>
        </w:rPr>
        <w:t>：使用微信、</w:t>
      </w:r>
      <w:r>
        <w:rPr>
          <w:sz w:val="28"/>
          <w:szCs w:val="28"/>
        </w:rPr>
        <w:t>浏览器</w:t>
      </w:r>
      <w:r>
        <w:rPr>
          <w:rFonts w:hint="eastAsia"/>
          <w:sz w:val="28"/>
          <w:szCs w:val="28"/>
        </w:rPr>
        <w:t>等</w:t>
      </w:r>
      <w:r>
        <w:rPr>
          <w:sz w:val="28"/>
          <w:szCs w:val="28"/>
        </w:rPr>
        <w:t>扫描二维码</w:t>
      </w:r>
      <w:r>
        <w:rPr>
          <w:rFonts w:hint="eastAsia"/>
          <w:sz w:val="28"/>
          <w:szCs w:val="28"/>
        </w:rPr>
        <w:t>工具</w:t>
      </w:r>
      <w:r>
        <w:rPr>
          <w:sz w:val="28"/>
          <w:szCs w:val="28"/>
        </w:rPr>
        <w:t>扫描以下二维码</w:t>
      </w:r>
      <w:r>
        <w:rPr>
          <w:rFonts w:hint="eastAsia"/>
          <w:sz w:val="28"/>
          <w:szCs w:val="28"/>
        </w:rPr>
        <w:t>，或浏览器直接访问https://id.mwr.cn/authn/download.html，</w:t>
      </w:r>
      <w:r>
        <w:rPr>
          <w:rFonts w:hint="eastAsia"/>
          <w:sz w:val="28"/>
          <w:szCs w:val="28"/>
          <w:lang w:val="en-US" w:eastAsia="zh-Hans"/>
        </w:rPr>
        <w:t>选择安卓版点击</w:t>
      </w:r>
      <w:r>
        <w:rPr>
          <w:rFonts w:hint="eastAsia"/>
          <w:sz w:val="28"/>
          <w:szCs w:val="28"/>
        </w:rPr>
        <w:t>实现【蓝证+】</w:t>
      </w:r>
      <w:r>
        <w:rPr>
          <w:sz w:val="28"/>
          <w:szCs w:val="28"/>
        </w:rPr>
        <w:t>的</w:t>
      </w:r>
      <w:r>
        <w:rPr>
          <w:rFonts w:hint="eastAsia"/>
          <w:sz w:val="28"/>
          <w:szCs w:val="28"/>
        </w:rPr>
        <w:t>下载</w:t>
      </w:r>
      <w:r>
        <w:rPr>
          <w:sz w:val="28"/>
          <w:szCs w:val="28"/>
        </w:rPr>
        <w:t>安装</w:t>
      </w:r>
      <w:r>
        <w:rPr>
          <w:rFonts w:hint="eastAsia"/>
          <w:sz w:val="28"/>
          <w:szCs w:val="28"/>
        </w:rPr>
        <w:t>。</w:t>
      </w:r>
    </w:p>
    <w:p>
      <w:pPr>
        <w:pStyle w:val="2"/>
      </w:pPr>
      <w:r>
        <w:pict>
          <v:shape id="_x0000_i1025" o:spt="75" type="#_x0000_t75" style="height:278.95pt;width:522.95pt;" filled="f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</w:pict>
      </w:r>
    </w:p>
    <w:p>
      <w:pPr>
        <w:jc w:val="center"/>
      </w:pPr>
    </w:p>
    <w:p>
      <w:pPr>
        <w:widowControl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>
      <w:pPr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第二步</w:t>
      </w:r>
      <w:r>
        <w:rPr>
          <w:rFonts w:hint="eastAsia"/>
          <w:sz w:val="28"/>
          <w:szCs w:val="28"/>
        </w:rPr>
        <w:t>：使用微信</w:t>
      </w:r>
      <w:r>
        <w:rPr>
          <w:sz w:val="28"/>
          <w:szCs w:val="28"/>
        </w:rPr>
        <w:t>扫描，</w:t>
      </w:r>
      <w:r>
        <w:rPr>
          <w:rFonts w:hint="eastAsia"/>
          <w:sz w:val="28"/>
          <w:szCs w:val="28"/>
        </w:rPr>
        <w:t>下载并安装【蓝证+】。</w:t>
      </w:r>
    </w:p>
    <w:tbl>
      <w:tblPr>
        <w:tblStyle w:val="13"/>
        <w:tblW w:w="817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86"/>
        <w:gridCol w:w="4086"/>
      </w:tblGrid>
      <w:tr>
        <w:trPr>
          <w:jc w:val="center"/>
        </w:trPr>
        <w:tc>
          <w:tcPr>
            <w:tcW w:w="4086" w:type="dxa"/>
            <w:shd w:val="clear" w:color="auto" w:fill="auto"/>
          </w:tcPr>
          <w:p>
            <w:pPr>
              <w:jc w:val="center"/>
            </w:pPr>
            <w:r>
              <w:pict>
                <v:shape id="_x0000_i1026" o:spt="75" type="#_x0000_t75" style="height:419.25pt;width:193.5pt;" filled="f" o:preferrelative="t" stroked="f" coordsize="21600,21600">
                  <v:path/>
                  <v:fill on="f" focussize="0,0"/>
                  <v:stroke on="f" joinstyle="miter"/>
                  <v:imagedata r:id="rId6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4086" w:type="dxa"/>
            <w:shd w:val="clear" w:color="auto" w:fill="auto"/>
          </w:tcPr>
          <w:p>
            <w:r>
              <w:pict>
                <v:shape id="_x0000_i1027" o:spt="75" type="#_x0000_t75" style="height:419.25pt;width:193.5pt;" filled="f" o:preferrelative="t" stroked="f" coordsize="21600,21600">
                  <v:path/>
                  <v:fill on="f" focussize="0,0"/>
                  <v:stroke on="f" joinstyle="miter"/>
                  <v:imagedata r:id="rId7" o:title=""/>
                  <o:lock v:ext="edit" aspectratio="t"/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086" w:type="dxa"/>
            <w:shd w:val="clear" w:color="auto" w:fill="auto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  <w:r>
              <w:t>.</w:t>
            </w:r>
            <w:r>
              <w:rPr>
                <w:rFonts w:hint="eastAsia"/>
              </w:rPr>
              <w:t>打开微信，扫描上方二维码</w:t>
            </w:r>
          </w:p>
        </w:tc>
        <w:tc>
          <w:tcPr>
            <w:tcW w:w="4086" w:type="dxa"/>
            <w:shd w:val="clear" w:color="auto" w:fill="auto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  <w:r>
              <w:t>.</w:t>
            </w:r>
            <w:r>
              <w:rPr>
                <w:rFonts w:hint="eastAsia"/>
              </w:rPr>
              <w:t>点击下载A</w:t>
            </w:r>
            <w:r>
              <w:t>PP</w:t>
            </w:r>
            <w:r>
              <w:rPr>
                <w:rFonts w:hint="eastAsia"/>
              </w:rPr>
              <w:t>，弹出使用浏览器打开，通过浏览器打开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086" w:type="dxa"/>
            <w:shd w:val="clear" w:color="auto" w:fill="auto"/>
          </w:tcPr>
          <w:p>
            <w:pPr>
              <w:jc w:val="center"/>
            </w:pPr>
            <w:r>
              <w:pict>
                <v:shape id="_x0000_i1028" o:spt="75" type="#_x0000_t75" style="height:419.25pt;width:193.5pt;" filled="f" o:preferrelative="t" stroked="f" coordsize="21600,21600">
                  <v:path/>
                  <v:fill on="f" focussize="0,0"/>
                  <v:stroke on="f" joinstyle="miter"/>
                  <v:imagedata r:id="rId8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4086" w:type="dxa"/>
            <w:shd w:val="clear" w:color="auto" w:fill="auto"/>
          </w:tcPr>
          <w:p>
            <w:pPr>
              <w:jc w:val="center"/>
            </w:pPr>
            <w:r>
              <w:pict>
                <v:shape id="_x0000_i1029" o:spt="75" type="#_x0000_t75" style="height:419.25pt;width:193.5pt;" filled="f" o:preferrelative="t" stroked="f" coordsize="21600,21600">
                  <v:path/>
                  <v:fill on="f" focussize="0,0"/>
                  <v:stroke on="f" joinstyle="miter"/>
                  <v:imagedata r:id="rId9" o:title=""/>
                  <o:lock v:ext="edit" aspectratio="t"/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086" w:type="dxa"/>
            <w:shd w:val="clear" w:color="auto" w:fill="auto"/>
          </w:tcPr>
          <w:p>
            <w:pPr>
              <w:jc w:val="center"/>
            </w:pPr>
            <w:r>
              <w:t>3.</w:t>
            </w:r>
            <w:r>
              <w:rPr>
                <w:rFonts w:hint="eastAsia"/>
              </w:rPr>
              <w:t>浏览器打开页面后，提示下载“蓝证+”，选择下载</w:t>
            </w:r>
          </w:p>
        </w:tc>
        <w:tc>
          <w:tcPr>
            <w:tcW w:w="4086" w:type="dxa"/>
            <w:shd w:val="clear" w:color="auto" w:fill="auto"/>
          </w:tcPr>
          <w:p>
            <w:pPr>
              <w:jc w:val="center"/>
            </w:pPr>
            <w:r>
              <w:rPr>
                <w:rFonts w:hint="eastAsia"/>
              </w:rPr>
              <w:t>4</w:t>
            </w:r>
            <w:r>
              <w:t>.</w:t>
            </w:r>
            <w:r>
              <w:rPr>
                <w:rFonts w:hint="eastAsia"/>
              </w:rPr>
              <w:t>查看下载进度</w:t>
            </w:r>
          </w:p>
        </w:tc>
      </w:tr>
      <w:tr>
        <w:trPr>
          <w:jc w:val="center"/>
        </w:trPr>
        <w:tc>
          <w:tcPr>
            <w:tcW w:w="4086" w:type="dxa"/>
            <w:shd w:val="clear" w:color="auto" w:fill="auto"/>
          </w:tcPr>
          <w:p>
            <w:pPr>
              <w:jc w:val="center"/>
            </w:pPr>
            <w:r>
              <w:pict>
                <v:shape id="_x0000_i1043" o:spt="75" type="#_x0000_t75" style="height:400.7pt;width:193.2pt;" filled="f" stroked="f" coordsize="21600,21600">
                  <v:path/>
                  <v:fill on="f" focussize="0,0"/>
                  <v:stroke on="f"/>
                  <v:imagedata r:id="rId10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4086" w:type="dxa"/>
            <w:shd w:val="clear" w:color="auto" w:fill="auto"/>
          </w:tcPr>
          <w:p>
            <w:pPr>
              <w:jc w:val="center"/>
            </w:pPr>
            <w:r>
              <w:pict>
                <v:shape id="_x0000_i1044" o:spt="75" type="#_x0000_t75" style="height:400.7pt;width:193.2pt;" filled="f" stroked="f" coordsize="21600,21600">
                  <v:path/>
                  <v:fill on="f" focussize="0,0"/>
                  <v:stroke on="f"/>
                  <v:imagedata r:id="rId11" o:title=""/>
                  <o:lock v:ext="edit" aspectratio="t"/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086" w:type="dxa"/>
            <w:shd w:val="clear" w:color="auto" w:fill="auto"/>
          </w:tcPr>
          <w:p>
            <w:pPr>
              <w:jc w:val="center"/>
            </w:pPr>
            <w:r>
              <w:rPr>
                <w:rFonts w:hint="eastAsia"/>
              </w:rPr>
              <w:t>5</w:t>
            </w:r>
            <w:r>
              <w:t>.</w:t>
            </w:r>
            <w:r>
              <w:rPr>
                <w:rFonts w:hint="eastAsia"/>
              </w:rPr>
              <w:t>选择继续安装</w:t>
            </w:r>
          </w:p>
        </w:tc>
        <w:tc>
          <w:tcPr>
            <w:tcW w:w="4086" w:type="dxa"/>
            <w:shd w:val="clear" w:color="auto" w:fill="auto"/>
          </w:tcPr>
          <w:p>
            <w:pPr>
              <w:jc w:val="center"/>
            </w:pPr>
            <w:r>
              <w:rPr>
                <w:rFonts w:hint="eastAsia"/>
              </w:rPr>
              <w:t>6</w:t>
            </w:r>
            <w:r>
              <w:t xml:space="preserve">. </w:t>
            </w:r>
            <w:r>
              <w:rPr>
                <w:rFonts w:hint="eastAsia"/>
              </w:rPr>
              <w:t>安装成功，选择打开</w:t>
            </w:r>
          </w:p>
        </w:tc>
      </w:tr>
    </w:tbl>
    <w:p>
      <w:pPr>
        <w:rPr>
          <w:sz w:val="28"/>
          <w:szCs w:val="28"/>
        </w:rPr>
      </w:pPr>
    </w:p>
    <w:p>
      <w:pPr>
        <w:widowControl/>
        <w:jc w:val="left"/>
      </w:pPr>
      <w:r>
        <w:br w:type="page"/>
      </w:r>
    </w:p>
    <w:p>
      <w:pPr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第三步</w:t>
      </w:r>
      <w:r>
        <w:rPr>
          <w:rFonts w:hint="eastAsia"/>
          <w:sz w:val="28"/>
          <w:szCs w:val="28"/>
        </w:rPr>
        <w:t>：打开【蓝证+】时，会首先进入初始化。</w:t>
      </w:r>
    </w:p>
    <w:tbl>
      <w:tblPr>
        <w:tblStyle w:val="13"/>
        <w:tblW w:w="937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86"/>
        <w:gridCol w:w="4686"/>
      </w:tblGrid>
      <w:tr>
        <w:trPr>
          <w:jc w:val="center"/>
        </w:trPr>
        <w:tc>
          <w:tcPr>
            <w:tcW w:w="4686" w:type="dxa"/>
            <w:shd w:val="clear" w:color="auto" w:fill="auto"/>
          </w:tcPr>
          <w:p>
            <w:pPr>
              <w:jc w:val="center"/>
            </w:pPr>
            <w:r>
              <w:pict>
                <v:shape id="_x0000_i1032" o:spt="75" type="#_x0000_t75" style="height:339.75pt;width:191.25pt;" filled="f" o:preferrelative="t" stroked="f" coordsize="21600,21600">
                  <v:path/>
                  <v:fill on="f" focussize="0,0"/>
                  <v:stroke on="f" joinstyle="miter"/>
                  <v:imagedata r:id="rId12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4686" w:type="dxa"/>
            <w:shd w:val="clear" w:color="auto" w:fill="auto"/>
          </w:tcPr>
          <w:p>
            <w:pPr>
              <w:jc w:val="center"/>
            </w:pPr>
            <w:r>
              <w:pict>
                <v:shape id="_x0000_i1045" o:spt="75" type="#_x0000_t75" style="height:462.85pt;width:223.15pt;" filled="f" stroked="f" coordsize="21600,21600">
                  <v:path/>
                  <v:fill on="f" focussize="0,0"/>
                  <v:stroke on="f"/>
                  <v:imagedata r:id="rId13" o:title=""/>
                  <o:lock v:ext="edit" aspectratio="t"/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686" w:type="dxa"/>
            <w:shd w:val="clear" w:color="auto" w:fill="auto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  <w:r>
              <w:t>.打开</w:t>
            </w:r>
            <w:r>
              <w:rPr>
                <w:rFonts w:hint="eastAsia"/>
              </w:rPr>
              <w:t>【蓝证+】，首次启用“蓝证+”进行用户绑定</w:t>
            </w:r>
          </w:p>
        </w:tc>
        <w:tc>
          <w:tcPr>
            <w:tcW w:w="4686" w:type="dxa"/>
            <w:shd w:val="clear" w:color="auto" w:fill="auto"/>
          </w:tcPr>
          <w:p>
            <w:pPr>
              <w:tabs>
                <w:tab w:val="left" w:pos="768"/>
                <w:tab w:val="center" w:pos="2235"/>
              </w:tabs>
              <w:jc w:val="left"/>
            </w:pPr>
            <w:r>
              <w:tab/>
            </w:r>
            <w:r>
              <w:tab/>
            </w:r>
            <w:r>
              <w:rPr>
                <w:rFonts w:hint="eastAsia"/>
              </w:rPr>
              <w:t>3</w:t>
            </w:r>
            <w:r>
              <w:t>.</w:t>
            </w:r>
            <w:r>
              <w:rPr>
                <w:rFonts w:hint="eastAsia"/>
              </w:rPr>
              <w:t xml:space="preserve"> 点击用户绑定</w:t>
            </w:r>
          </w:p>
        </w:tc>
      </w:tr>
      <w:tr>
        <w:trPr>
          <w:jc w:val="center"/>
        </w:trPr>
        <w:tc>
          <w:tcPr>
            <w:tcW w:w="4686" w:type="dxa"/>
            <w:shd w:val="clear" w:color="auto" w:fill="auto"/>
          </w:tcPr>
          <w:p>
            <w:pPr>
              <w:jc w:val="center"/>
            </w:pPr>
            <w:r>
              <w:pict>
                <v:shape id="_x0000_i1034" o:spt="75" type="#_x0000_t75" style="height:315.75pt;width:177.75pt;" filled="f" o:preferrelative="t" stroked="f" coordsize="21600,21600">
                  <v:path/>
                  <v:fill on="f" focussize="0,0"/>
                  <v:stroke on="f" joinstyle="miter"/>
                  <v:imagedata r:id="rId14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4686" w:type="dxa"/>
            <w:shd w:val="clear" w:color="auto" w:fill="auto"/>
          </w:tcPr>
          <w:p>
            <w:pPr>
              <w:jc w:val="center"/>
            </w:pPr>
            <w:r>
              <w:pict>
                <v:shape id="_x0000_i1035" o:spt="75" type="#_x0000_t75" style="height:317.25pt;width:178.5pt;" filled="f" o:preferrelative="t" stroked="f" coordsize="21600,21600">
                  <v:path/>
                  <v:fill on="f" focussize="0,0"/>
                  <v:stroke on="f" joinstyle="miter"/>
                  <v:imagedata r:id="rId15" o:title=""/>
                  <o:lock v:ext="edit" aspectratio="t"/>
                  <w10:wrap type="none"/>
                  <w10:anchorlock/>
                </v:shape>
              </w:pict>
            </w:r>
          </w:p>
        </w:tc>
      </w:tr>
      <w:tr>
        <w:trPr>
          <w:jc w:val="center"/>
        </w:trPr>
        <w:tc>
          <w:tcPr>
            <w:tcW w:w="4686" w:type="dxa"/>
            <w:shd w:val="clear" w:color="auto" w:fill="auto"/>
          </w:tcPr>
          <w:p>
            <w:pPr>
              <w:jc w:val="center"/>
            </w:pPr>
            <w:r>
              <w:rPr>
                <w:rFonts w:hint="eastAsia"/>
              </w:rPr>
              <w:t>4</w:t>
            </w:r>
            <w:r>
              <w:t>.</w:t>
            </w:r>
            <w:r>
              <w:rPr>
                <w:rFonts w:hint="eastAsia"/>
              </w:rPr>
              <w:t>通过手机验证码绑定手机号</w:t>
            </w:r>
          </w:p>
        </w:tc>
        <w:tc>
          <w:tcPr>
            <w:tcW w:w="4686" w:type="dxa"/>
            <w:shd w:val="clear" w:color="auto" w:fill="auto"/>
          </w:tcPr>
          <w:p>
            <w:pPr>
              <w:jc w:val="center"/>
            </w:pPr>
            <w:r>
              <w:rPr>
                <w:rFonts w:hint="eastAsia"/>
              </w:rPr>
              <w:t>5</w:t>
            </w:r>
            <w:r>
              <w:t xml:space="preserve">. </w:t>
            </w:r>
            <w:r>
              <w:rPr>
                <w:rFonts w:hint="eastAsia"/>
              </w:rPr>
              <w:t>绑定帐号成功后，设置“蓝证+”APP登录方式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686" w:type="dxa"/>
            <w:shd w:val="clear" w:color="auto" w:fill="auto"/>
          </w:tcPr>
          <w:p>
            <w:pPr>
              <w:jc w:val="center"/>
            </w:pPr>
            <w:r>
              <w:pict>
                <v:shape id="_x0000_i1036" o:spt="75" type="#_x0000_t75" style="height:339pt;width:190.5pt;" filled="f" o:preferrelative="t" stroked="f" coordsize="21600,21600">
                  <v:path/>
                  <v:fill on="f" focussize="0,0"/>
                  <v:stroke on="f" joinstyle="miter"/>
                  <v:imagedata r:id="rId16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4686" w:type="dxa"/>
            <w:shd w:val="clear" w:color="auto" w:fill="auto"/>
          </w:tcPr>
          <w:p>
            <w:pPr>
              <w:jc w:val="center"/>
            </w:pPr>
            <w:r>
              <w:pict>
                <v:shape id="_x0000_i1037" o:spt="75" type="#_x0000_t75" style="height:338.25pt;width:190.5pt;" filled="f" o:preferrelative="t" stroked="f" coordsize="21600,21600">
                  <v:path/>
                  <v:fill on="f" focussize="0,0"/>
                  <v:stroke on="f" joinstyle="miter"/>
                  <v:imagedata r:id="rId17" o:title=""/>
                  <o:lock v:ext="edit" aspectratio="t"/>
                  <w10:wrap type="none"/>
                  <w10:anchorlock/>
                </v:shape>
              </w:pi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686" w:type="dxa"/>
            <w:shd w:val="clear" w:color="auto" w:fill="auto"/>
          </w:tcPr>
          <w:p>
            <w:pPr>
              <w:jc w:val="center"/>
            </w:pPr>
            <w:r>
              <w:rPr>
                <w:rFonts w:hint="eastAsia"/>
              </w:rPr>
              <w:t>6.可设置手势</w:t>
            </w:r>
            <w:r>
              <w:t>或指纹</w:t>
            </w:r>
            <w:r>
              <w:rPr>
                <w:rFonts w:hint="eastAsia"/>
              </w:rPr>
              <w:t>登录方式</w:t>
            </w:r>
          </w:p>
        </w:tc>
        <w:tc>
          <w:tcPr>
            <w:tcW w:w="4686" w:type="dxa"/>
            <w:shd w:val="clear" w:color="auto" w:fill="auto"/>
          </w:tcPr>
          <w:p>
            <w:pPr>
              <w:jc w:val="center"/>
            </w:pPr>
            <w:r>
              <w:rPr>
                <w:rFonts w:hint="eastAsia"/>
              </w:rPr>
              <w:t>7. 根据</w:t>
            </w:r>
            <w:r>
              <w:t>提示</w:t>
            </w:r>
            <w:r>
              <w:rPr>
                <w:rFonts w:hint="eastAsia"/>
              </w:rPr>
              <w:t>进行“蓝证+”APP登录方式设置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686" w:type="dxa"/>
            <w:shd w:val="clear" w:color="auto" w:fill="auto"/>
          </w:tcPr>
          <w:p>
            <w:pPr>
              <w:jc w:val="center"/>
            </w:pPr>
            <w:r>
              <w:pict>
                <v:shape id="_x0000_i1038" o:spt="75" type="#_x0000_t75" style="height:334.5pt;width:188.25pt;" filled="f" o:preferrelative="t" stroked="f" coordsize="21600,21600">
                  <v:path/>
                  <v:fill on="f" focussize="0,0"/>
                  <v:stroke on="f" joinstyle="miter"/>
                  <v:imagedata r:id="rId18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4686" w:type="dxa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  <w:sz w:val="28"/>
              </w:rPr>
              <w:t>手势或指纹设置成功后，后续登录“蓝证+”或“蓝信+”可直接通过录入的手势或指纹免密登录</w:t>
            </w:r>
          </w:p>
        </w:tc>
      </w:tr>
      <w:tr>
        <w:trPr>
          <w:jc w:val="center"/>
        </w:trPr>
        <w:tc>
          <w:tcPr>
            <w:tcW w:w="4686" w:type="dxa"/>
            <w:shd w:val="clear" w:color="auto" w:fill="auto"/>
          </w:tcPr>
          <w:p>
            <w:pPr>
              <w:jc w:val="center"/>
            </w:pPr>
            <w:r>
              <w:rPr>
                <w:rFonts w:hint="eastAsia"/>
              </w:rPr>
              <w:t>8. 设置</w:t>
            </w:r>
            <w:r>
              <w:t>手势验证验证</w:t>
            </w:r>
            <w:r>
              <w:rPr>
                <w:rFonts w:hint="eastAsia"/>
              </w:rPr>
              <w:t>登录方式</w:t>
            </w:r>
          </w:p>
        </w:tc>
        <w:tc>
          <w:tcPr>
            <w:tcW w:w="4686" w:type="dxa"/>
            <w:shd w:val="clear" w:color="auto" w:fill="auto"/>
          </w:tcPr>
          <w:p>
            <w:pPr>
              <w:jc w:val="center"/>
            </w:pPr>
          </w:p>
        </w:tc>
      </w:tr>
    </w:tbl>
    <w:p/>
    <w:p>
      <w:pPr>
        <w:pStyle w:val="3"/>
      </w:pPr>
      <w:r>
        <w:t>3</w:t>
      </w:r>
      <w:r>
        <w:rPr>
          <w:rFonts w:hint="eastAsia"/>
        </w:rPr>
        <w:t>、“蓝信+”安装步骤说明</w:t>
      </w:r>
    </w:p>
    <w:p>
      <w:pPr>
        <w:rPr>
          <w:rFonts w:hint="eastAsia"/>
          <w:sz w:val="28"/>
          <w:szCs w:val="28"/>
        </w:rPr>
      </w:pPr>
      <w:r>
        <w:rPr>
          <w:b/>
          <w:sz w:val="28"/>
          <w:szCs w:val="28"/>
        </w:rPr>
        <w:t>第一步</w:t>
      </w:r>
      <w:r>
        <w:rPr>
          <w:rFonts w:hint="eastAsia"/>
          <w:sz w:val="28"/>
          <w:szCs w:val="28"/>
        </w:rPr>
        <w:t>：使用微信、</w:t>
      </w:r>
      <w:r>
        <w:rPr>
          <w:sz w:val="28"/>
          <w:szCs w:val="28"/>
        </w:rPr>
        <w:t>浏览器</w:t>
      </w:r>
      <w:r>
        <w:rPr>
          <w:rFonts w:hint="eastAsia"/>
          <w:sz w:val="28"/>
          <w:szCs w:val="28"/>
        </w:rPr>
        <w:t>等</w:t>
      </w:r>
      <w:r>
        <w:rPr>
          <w:sz w:val="28"/>
          <w:szCs w:val="28"/>
        </w:rPr>
        <w:t>扫描二维码</w:t>
      </w:r>
      <w:r>
        <w:rPr>
          <w:rFonts w:hint="eastAsia"/>
          <w:sz w:val="28"/>
          <w:szCs w:val="28"/>
        </w:rPr>
        <w:t>工具</w:t>
      </w:r>
      <w:r>
        <w:rPr>
          <w:sz w:val="28"/>
          <w:szCs w:val="28"/>
        </w:rPr>
        <w:t>扫描以下二维码</w:t>
      </w:r>
      <w:r>
        <w:rPr>
          <w:rFonts w:hint="eastAsia"/>
          <w:sz w:val="28"/>
          <w:szCs w:val="28"/>
        </w:rPr>
        <w:t>，或浏览器直接访问https://lanxinplus.mwr.cn:10443/service/download/，选择“蓝信+下载”，并扫描</w:t>
      </w:r>
      <w:r>
        <w:rPr>
          <w:sz w:val="28"/>
          <w:szCs w:val="28"/>
        </w:rPr>
        <w:t>实现</w:t>
      </w:r>
      <w:r>
        <w:rPr>
          <w:rFonts w:hint="eastAsia"/>
          <w:sz w:val="28"/>
          <w:szCs w:val="28"/>
        </w:rPr>
        <w:t>【蓝信+】</w:t>
      </w:r>
      <w:r>
        <w:rPr>
          <w:sz w:val="28"/>
          <w:szCs w:val="28"/>
        </w:rPr>
        <w:t>的</w:t>
      </w:r>
      <w:r>
        <w:rPr>
          <w:rFonts w:hint="eastAsia"/>
          <w:sz w:val="28"/>
          <w:szCs w:val="28"/>
        </w:rPr>
        <w:t>下载</w:t>
      </w:r>
      <w:r>
        <w:rPr>
          <w:sz w:val="28"/>
          <w:szCs w:val="28"/>
        </w:rPr>
        <w:t>安装</w:t>
      </w:r>
      <w:r>
        <w:rPr>
          <w:rFonts w:hint="eastAsia"/>
          <w:sz w:val="28"/>
          <w:szCs w:val="28"/>
        </w:rPr>
        <w:t>。</w:t>
      </w:r>
    </w:p>
    <w:p>
      <w:pPr>
        <w:pStyle w:val="2"/>
      </w:pPr>
      <w:r>
        <w:pict>
          <v:shape id="_x0000_i1047" o:spt="75" type="#_x0000_t75" style="height:265.15pt;width:523.3pt;" filled="f" stroked="f" coordsize="21600,21600">
            <v:path/>
            <v:fill on="f" focussize="0,0"/>
            <v:stroke on="f"/>
            <v:imagedata r:id="rId19" o:title=""/>
            <o:lock v:ext="edit" aspectratio="t"/>
            <w10:wrap type="none"/>
            <w10:anchorlock/>
          </v:shape>
        </w:pict>
      </w:r>
    </w:p>
    <w:p>
      <w:pPr>
        <w:jc w:val="center"/>
        <w:rPr>
          <w:sz w:val="32"/>
          <w:szCs w:val="32"/>
        </w:rPr>
      </w:pPr>
    </w:p>
    <w:p>
      <w:pPr>
        <w:widowControl/>
        <w:jc w:val="left"/>
        <w:rPr>
          <w:sz w:val="32"/>
          <w:szCs w:val="32"/>
        </w:rPr>
      </w:pPr>
      <w:r>
        <w:rPr>
          <w:sz w:val="32"/>
          <w:szCs w:val="32"/>
        </w:rPr>
        <w:br w:type="page"/>
      </w:r>
    </w:p>
    <w:p>
      <w:pPr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第二步</w:t>
      </w:r>
      <w:r>
        <w:rPr>
          <w:rFonts w:hint="eastAsia"/>
          <w:sz w:val="28"/>
          <w:szCs w:val="28"/>
        </w:rPr>
        <w:t>：使用微信</w:t>
      </w:r>
      <w:r>
        <w:rPr>
          <w:sz w:val="28"/>
          <w:szCs w:val="28"/>
        </w:rPr>
        <w:t>扫描，</w:t>
      </w:r>
      <w:r>
        <w:rPr>
          <w:rFonts w:hint="eastAsia"/>
          <w:sz w:val="28"/>
          <w:szCs w:val="28"/>
        </w:rPr>
        <w:t>下载并安装【蓝信+】。</w:t>
      </w:r>
    </w:p>
    <w:tbl>
      <w:tblPr>
        <w:tblStyle w:val="13"/>
        <w:tblW w:w="937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86"/>
        <w:gridCol w:w="46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686" w:type="dxa"/>
            <w:shd w:val="clear" w:color="auto" w:fill="auto"/>
          </w:tcPr>
          <w:p>
            <w:pPr>
              <w:jc w:val="center"/>
            </w:pPr>
            <w:r>
              <w:pict>
                <v:shape id="_x0000_i1040" o:spt="75" type="#_x0000_t75" style="height:484.5pt;width:223.5pt;" filled="f" o:preferrelative="t" stroked="f" coordsize="21600,21600">
                  <v:path/>
                  <v:fill on="f" focussize="0,0"/>
                  <v:stroke on="f" joinstyle="miter"/>
                  <v:imagedata r:id="rId20" o:title=""/>
                  <o:lock v:ext="edit" aspectratio="t"/>
                  <w10:wrap type="none"/>
                  <w10:anchorlock/>
                </v:shape>
              </w:pict>
            </w:r>
          </w:p>
        </w:tc>
        <w:tc>
          <w:tcPr>
            <w:tcW w:w="4686" w:type="dxa"/>
            <w:shd w:val="clear" w:color="auto" w:fill="auto"/>
            <w:vAlign w:val="center"/>
          </w:tcPr>
          <w:p>
            <w:pPr>
              <w:jc w:val="center"/>
            </w:pPr>
            <w:r>
              <w:rPr>
                <w:rFonts w:hint="eastAsia"/>
                <w:sz w:val="28"/>
              </w:rPr>
              <w:t>后续下载流程与“蓝证+”一致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686" w:type="dxa"/>
            <w:shd w:val="clear" w:color="auto" w:fill="auto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  <w:r>
              <w:t>.</w:t>
            </w:r>
            <w:r>
              <w:rPr>
                <w:rFonts w:hint="eastAsia"/>
              </w:rPr>
              <w:t>用微信扫描上面二维码，通过浏览器打开</w:t>
            </w:r>
          </w:p>
        </w:tc>
        <w:tc>
          <w:tcPr>
            <w:tcW w:w="4686" w:type="dxa"/>
            <w:shd w:val="clear" w:color="auto" w:fill="auto"/>
          </w:tcPr>
          <w:p>
            <w:pPr>
              <w:tabs>
                <w:tab w:val="left" w:pos="768"/>
                <w:tab w:val="center" w:pos="2235"/>
              </w:tabs>
              <w:jc w:val="left"/>
            </w:pPr>
          </w:p>
        </w:tc>
      </w:tr>
    </w:tbl>
    <w:p>
      <w:pPr>
        <w:rPr>
          <w:sz w:val="32"/>
          <w:szCs w:val="32"/>
        </w:rPr>
      </w:pPr>
    </w:p>
    <w:p>
      <w:pPr>
        <w:widowControl/>
        <w:jc w:val="left"/>
        <w:rPr>
          <w:sz w:val="32"/>
          <w:szCs w:val="32"/>
        </w:rPr>
      </w:pPr>
      <w:r>
        <w:rPr>
          <w:sz w:val="32"/>
          <w:szCs w:val="32"/>
        </w:rPr>
        <w:br w:type="page"/>
      </w:r>
    </w:p>
    <w:p>
      <w:pPr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第三步：</w:t>
      </w:r>
      <w:r>
        <w:rPr>
          <w:rFonts w:hint="eastAsia"/>
          <w:sz w:val="28"/>
          <w:szCs w:val="28"/>
        </w:rPr>
        <w:t>打开“蓝信+”，首次会提示输入手机号（仅首次），再次输入前面“蓝证+”认证的手机号，点击下一步，会收到一条短信验证码（用户蓝信+账号与本机设备绑定，仅安装后首次），再次点击下一步，即可通过身份认证进入水利蓝信+移动工作平台。</w:t>
      </w:r>
    </w:p>
    <w:p>
      <w:pPr>
        <w:rPr>
          <w:sz w:val="28"/>
          <w:szCs w:val="28"/>
        </w:rPr>
      </w:pPr>
    </w:p>
    <w:p>
      <w:pPr>
        <w:jc w:val="center"/>
        <w:rPr>
          <w:sz w:val="32"/>
          <w:szCs w:val="32"/>
        </w:rPr>
      </w:pPr>
      <w:r>
        <w:rPr>
          <w:sz w:val="32"/>
          <w:szCs w:val="32"/>
        </w:rPr>
        <w:pict>
          <v:shape id="_x0000_i1041" o:spt="75" type="#_x0000_t75" style="height:349.5pt;width:196.5pt;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</w:pict>
      </w:r>
      <w:r>
        <w:rPr>
          <w:rFonts w:hint="eastAsia"/>
          <w:sz w:val="32"/>
          <w:szCs w:val="32"/>
        </w:rPr>
        <w:t xml:space="preserve">    </w:t>
      </w:r>
      <w:r>
        <w:rPr>
          <w:sz w:val="32"/>
          <w:szCs w:val="32"/>
        </w:rPr>
        <w:pict>
          <v:shape id="_x0000_i1042" o:spt="75" type="#_x0000_t75" style="height:350.25pt;width:197.25pt;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</w:pict>
      </w:r>
    </w:p>
    <w:p>
      <w:pPr>
        <w:jc w:val="left"/>
        <w:rPr>
          <w:sz w:val="32"/>
          <w:szCs w:val="32"/>
        </w:rPr>
      </w:pPr>
    </w:p>
    <w:p>
      <w:pPr>
        <w:pStyle w:val="3"/>
      </w:pPr>
      <w:r>
        <w:rPr>
          <w:rFonts w:hint="eastAsia"/>
        </w:rPr>
        <w:t>3、技术支持</w:t>
      </w:r>
    </w:p>
    <w:p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在安装使用过程中遇到任何问题请联系网络中心（2188）或2448。</w:t>
      </w:r>
    </w:p>
    <w:p/>
    <w:p>
      <w:pPr>
        <w:pStyle w:val="3"/>
      </w:pPr>
      <w:r>
        <w:rPr>
          <w:rFonts w:hint="eastAsia"/>
        </w:rPr>
        <w:t>4、安装</w:t>
      </w:r>
      <w:r>
        <w:t>常见问题说明</w:t>
      </w:r>
    </w:p>
    <w:p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1）</w:t>
      </w:r>
      <w:r>
        <w:rPr>
          <w:sz w:val="32"/>
          <w:szCs w:val="32"/>
        </w:rPr>
        <w:t>、</w:t>
      </w:r>
      <w:r>
        <w:rPr>
          <w:rFonts w:hint="eastAsia"/>
          <w:sz w:val="32"/>
          <w:szCs w:val="32"/>
        </w:rPr>
        <w:t>下载</w:t>
      </w:r>
      <w:r>
        <w:rPr>
          <w:sz w:val="32"/>
          <w:szCs w:val="32"/>
        </w:rPr>
        <w:t>页面无法打开？</w:t>
      </w:r>
    </w:p>
    <w:p>
      <w:pPr>
        <w:pStyle w:val="15"/>
        <w:numPr>
          <w:ilvl w:val="0"/>
          <w:numId w:val="1"/>
        </w:numPr>
        <w:ind w:firstLineChars="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检查</w:t>
      </w:r>
      <w:r>
        <w:rPr>
          <w:sz w:val="32"/>
          <w:szCs w:val="32"/>
        </w:rPr>
        <w:t>手机网络是否</w:t>
      </w:r>
      <w:r>
        <w:rPr>
          <w:rFonts w:hint="eastAsia"/>
          <w:sz w:val="32"/>
          <w:szCs w:val="32"/>
        </w:rPr>
        <w:t>打开；</w:t>
      </w:r>
    </w:p>
    <w:p>
      <w:pPr>
        <w:pStyle w:val="15"/>
        <w:numPr>
          <w:ilvl w:val="0"/>
          <w:numId w:val="1"/>
        </w:numPr>
        <w:ind w:firstLineChars="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打开</w:t>
      </w:r>
      <w:r>
        <w:rPr>
          <w:sz w:val="32"/>
          <w:szCs w:val="32"/>
        </w:rPr>
        <w:t>手机</w:t>
      </w:r>
      <w:r>
        <w:rPr>
          <w:rFonts w:hint="eastAsia"/>
          <w:sz w:val="32"/>
          <w:szCs w:val="32"/>
        </w:rPr>
        <w:t>4G网络</w:t>
      </w:r>
      <w:r>
        <w:rPr>
          <w:sz w:val="32"/>
          <w:szCs w:val="32"/>
        </w:rPr>
        <w:t>或</w:t>
      </w:r>
      <w:r>
        <w:rPr>
          <w:rFonts w:hint="eastAsia"/>
          <w:sz w:val="32"/>
          <w:szCs w:val="32"/>
        </w:rPr>
        <w:t>连接可用</w:t>
      </w:r>
      <w:r>
        <w:rPr>
          <w:sz w:val="32"/>
          <w:szCs w:val="32"/>
        </w:rPr>
        <w:t>WiFi</w:t>
      </w:r>
      <w:r>
        <w:rPr>
          <w:rFonts w:hint="eastAsia"/>
          <w:sz w:val="32"/>
          <w:szCs w:val="32"/>
        </w:rPr>
        <w:t>网络</w:t>
      </w:r>
      <w:r>
        <w:rPr>
          <w:sz w:val="32"/>
          <w:szCs w:val="32"/>
        </w:rPr>
        <w:t>；</w:t>
      </w:r>
    </w:p>
    <w:p>
      <w:pPr>
        <w:pStyle w:val="15"/>
        <w:numPr>
          <w:ilvl w:val="0"/>
          <w:numId w:val="1"/>
        </w:numPr>
        <w:ind w:firstLineChars="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使用二维码扫码有问题，可以通过</w:t>
      </w:r>
      <w:r>
        <w:rPr>
          <w:sz w:val="32"/>
          <w:szCs w:val="32"/>
        </w:rPr>
        <w:t>浏览器扫描下载，例如：uc浏览器</w:t>
      </w:r>
      <w:r>
        <w:rPr>
          <w:rFonts w:hint="eastAsia"/>
          <w:sz w:val="32"/>
          <w:szCs w:val="32"/>
        </w:rPr>
        <w:t>、</w:t>
      </w:r>
      <w:r>
        <w:rPr>
          <w:sz w:val="32"/>
          <w:szCs w:val="32"/>
        </w:rPr>
        <w:t>搜狗浏览器、</w:t>
      </w:r>
      <w:r>
        <w:rPr>
          <w:rFonts w:hint="eastAsia"/>
          <w:sz w:val="32"/>
          <w:szCs w:val="32"/>
        </w:rPr>
        <w:t>百度</w:t>
      </w:r>
      <w:r>
        <w:rPr>
          <w:sz w:val="32"/>
          <w:szCs w:val="32"/>
        </w:rPr>
        <w:t>浏览器</w:t>
      </w:r>
    </w:p>
    <w:p>
      <w:pPr>
        <w:pStyle w:val="24"/>
        <w:numPr>
          <w:ilvl w:val="0"/>
          <w:numId w:val="1"/>
        </w:numPr>
        <w:ind w:firstLineChars="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检查下载</w:t>
      </w:r>
      <w:r>
        <w:rPr>
          <w:sz w:val="32"/>
          <w:szCs w:val="32"/>
        </w:rPr>
        <w:t>页面连接</w:t>
      </w:r>
      <w:r>
        <w:rPr>
          <w:rFonts w:hint="eastAsia"/>
          <w:sz w:val="32"/>
          <w:szCs w:val="32"/>
        </w:rPr>
        <w:t>地址是否</w:t>
      </w:r>
      <w:r>
        <w:rPr>
          <w:sz w:val="32"/>
          <w:szCs w:val="32"/>
        </w:rPr>
        <w:t>正确</w:t>
      </w:r>
    </w:p>
    <w:p>
      <w:pPr>
        <w:pStyle w:val="24"/>
        <w:ind w:left="420" w:firstLine="0" w:firstLineChars="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蓝证+：</w:t>
      </w:r>
      <w:r>
        <w:rPr>
          <w:rFonts w:ascii="Helvetica Neue" w:hAnsi="Helvetica Neue" w:cs="Helvetica Neue"/>
          <w:color w:val="118EFF"/>
          <w:kern w:val="0"/>
          <w:sz w:val="26"/>
          <w:szCs w:val="26"/>
        </w:rPr>
        <w:t>https://id.mwr.cn/authn/download.html</w:t>
      </w:r>
    </w:p>
    <w:p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2）</w:t>
      </w:r>
      <w:r>
        <w:rPr>
          <w:sz w:val="32"/>
          <w:szCs w:val="32"/>
        </w:rPr>
        <w:t>、二维码</w:t>
      </w:r>
      <w:r>
        <w:rPr>
          <w:rFonts w:hint="eastAsia"/>
          <w:sz w:val="32"/>
          <w:szCs w:val="32"/>
        </w:rPr>
        <w:t>下载地址</w:t>
      </w:r>
    </w:p>
    <w:p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可</w:t>
      </w:r>
      <w:r>
        <w:rPr>
          <w:sz w:val="32"/>
          <w:szCs w:val="32"/>
        </w:rPr>
        <w:t>打开浏览器输入</w:t>
      </w:r>
      <w:r>
        <w:rPr>
          <w:rFonts w:hint="eastAsia"/>
          <w:sz w:val="32"/>
          <w:szCs w:val="32"/>
        </w:rPr>
        <w:t>下载</w:t>
      </w:r>
      <w:r>
        <w:rPr>
          <w:sz w:val="32"/>
          <w:szCs w:val="32"/>
        </w:rPr>
        <w:t>地址，访问下载页面，下载</w:t>
      </w:r>
      <w:r>
        <w:rPr>
          <w:rFonts w:hint="eastAsia"/>
          <w:sz w:val="32"/>
          <w:szCs w:val="32"/>
        </w:rPr>
        <w:t>地址</w:t>
      </w:r>
      <w:r>
        <w:rPr>
          <w:sz w:val="32"/>
          <w:szCs w:val="32"/>
        </w:rPr>
        <w:t>如下：</w:t>
      </w:r>
    </w:p>
    <w:p>
      <w:pPr>
        <w:rPr>
          <w:sz w:val="32"/>
          <w:szCs w:val="32"/>
        </w:rPr>
      </w:pPr>
      <w:r>
        <w:rPr>
          <w:rFonts w:ascii="Helvetica Neue" w:hAnsi="Helvetica Neue" w:cs="Helvetica Neue"/>
          <w:color w:val="118EFF"/>
          <w:kern w:val="0"/>
          <w:sz w:val="26"/>
          <w:szCs w:val="26"/>
        </w:rPr>
        <w:t>https://id.mwr.cn/authn/download.html</w:t>
      </w:r>
    </w:p>
    <w:p>
      <w:bookmarkStart w:id="0" w:name="_GoBack"/>
      <w:bookmarkEnd w:id="0"/>
    </w:p>
    <w:p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3）</w:t>
      </w:r>
      <w:r>
        <w:rPr>
          <w:sz w:val="32"/>
          <w:szCs w:val="32"/>
        </w:rPr>
        <w:t>、</w:t>
      </w:r>
      <w:r>
        <w:rPr>
          <w:rFonts w:hint="eastAsia"/>
          <w:sz w:val="32"/>
          <w:szCs w:val="32"/>
        </w:rPr>
        <w:t>下载</w:t>
      </w:r>
      <w:r>
        <w:rPr>
          <w:sz w:val="32"/>
          <w:szCs w:val="32"/>
        </w:rPr>
        <w:t>速度慢？</w:t>
      </w:r>
    </w:p>
    <w:p>
      <w:pPr>
        <w:pStyle w:val="15"/>
        <w:numPr>
          <w:ilvl w:val="0"/>
          <w:numId w:val="1"/>
        </w:numPr>
        <w:ind w:firstLineChars="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检查</w:t>
      </w:r>
      <w:r>
        <w:rPr>
          <w:sz w:val="32"/>
          <w:szCs w:val="32"/>
        </w:rPr>
        <w:t>手机网络是否</w:t>
      </w:r>
      <w:r>
        <w:rPr>
          <w:rFonts w:hint="eastAsia"/>
          <w:sz w:val="32"/>
          <w:szCs w:val="32"/>
        </w:rPr>
        <w:t>打开，</w:t>
      </w:r>
    </w:p>
    <w:p>
      <w:pPr>
        <w:pStyle w:val="15"/>
        <w:numPr>
          <w:ilvl w:val="0"/>
          <w:numId w:val="1"/>
        </w:numPr>
        <w:ind w:firstLineChars="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打开</w:t>
      </w:r>
      <w:r>
        <w:rPr>
          <w:sz w:val="32"/>
          <w:szCs w:val="32"/>
        </w:rPr>
        <w:t>手机</w:t>
      </w:r>
      <w:r>
        <w:rPr>
          <w:rFonts w:hint="eastAsia"/>
          <w:sz w:val="32"/>
          <w:szCs w:val="32"/>
        </w:rPr>
        <w:t>4G网络</w:t>
      </w:r>
      <w:r>
        <w:rPr>
          <w:sz w:val="32"/>
          <w:szCs w:val="32"/>
        </w:rPr>
        <w:t>或</w:t>
      </w:r>
      <w:r>
        <w:rPr>
          <w:rFonts w:hint="eastAsia"/>
          <w:sz w:val="32"/>
          <w:szCs w:val="32"/>
        </w:rPr>
        <w:t>连接可用</w:t>
      </w:r>
      <w:r>
        <w:rPr>
          <w:sz w:val="32"/>
          <w:szCs w:val="32"/>
        </w:rPr>
        <w:t>WiFi</w:t>
      </w:r>
      <w:r>
        <w:rPr>
          <w:rFonts w:hint="eastAsia"/>
          <w:sz w:val="32"/>
          <w:szCs w:val="32"/>
        </w:rPr>
        <w:t>网络</w:t>
      </w:r>
      <w:r>
        <w:rPr>
          <w:sz w:val="32"/>
          <w:szCs w:val="32"/>
        </w:rPr>
        <w:t>；</w:t>
      </w:r>
    </w:p>
    <w:p/>
    <w:p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4）</w:t>
      </w:r>
      <w:r>
        <w:rPr>
          <w:sz w:val="32"/>
          <w:szCs w:val="32"/>
        </w:rPr>
        <w:t>、</w:t>
      </w:r>
      <w:r>
        <w:rPr>
          <w:rFonts w:hint="eastAsia"/>
          <w:sz w:val="32"/>
          <w:szCs w:val="32"/>
        </w:rPr>
        <w:t>打开蓝</w:t>
      </w:r>
      <w:r>
        <w:rPr>
          <w:sz w:val="32"/>
          <w:szCs w:val="32"/>
        </w:rPr>
        <w:t>空间、蓝信+时不能跳转认证？</w:t>
      </w:r>
    </w:p>
    <w:p>
      <w:pPr>
        <w:pStyle w:val="15"/>
        <w:numPr>
          <w:ilvl w:val="0"/>
          <w:numId w:val="1"/>
        </w:numPr>
        <w:ind w:firstLineChars="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查看手机</w:t>
      </w:r>
      <w:r>
        <w:rPr>
          <w:sz w:val="32"/>
          <w:szCs w:val="32"/>
        </w:rPr>
        <w:t>后台运行的进程，</w:t>
      </w:r>
      <w:r>
        <w:rPr>
          <w:rFonts w:hint="eastAsia"/>
          <w:sz w:val="32"/>
          <w:szCs w:val="32"/>
        </w:rPr>
        <w:t>关闭</w:t>
      </w:r>
      <w:r>
        <w:rPr>
          <w:sz w:val="32"/>
          <w:szCs w:val="32"/>
        </w:rPr>
        <w:t>蓝信+</w:t>
      </w:r>
      <w:r>
        <w:rPr>
          <w:rFonts w:hint="eastAsia"/>
          <w:sz w:val="32"/>
          <w:szCs w:val="32"/>
        </w:rPr>
        <w:t>、</w:t>
      </w:r>
      <w:r>
        <w:rPr>
          <w:sz w:val="32"/>
          <w:szCs w:val="32"/>
        </w:rPr>
        <w:t>蓝证+，</w:t>
      </w:r>
      <w:r>
        <w:rPr>
          <w:rFonts w:hint="eastAsia"/>
          <w:sz w:val="32"/>
          <w:szCs w:val="32"/>
        </w:rPr>
        <w:t>重新</w:t>
      </w:r>
      <w:r>
        <w:rPr>
          <w:sz w:val="32"/>
          <w:szCs w:val="32"/>
        </w:rPr>
        <w:t>打开</w:t>
      </w:r>
      <w:r>
        <w:rPr>
          <w:rFonts w:hint="eastAsia"/>
          <w:sz w:val="32"/>
          <w:szCs w:val="32"/>
        </w:rPr>
        <w:t>。</w:t>
      </w:r>
    </w:p>
    <w:p/>
    <w:p/>
    <w:sectPr>
      <w:footerReference r:id="rId3" w:type="default"/>
      <w:pgSz w:w="11906" w:h="16838"/>
      <w:pgMar w:top="720" w:right="720" w:bottom="720" w:left="72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黑体">
    <w:altName w:val="汉仪中黑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Wingdings">
    <w:panose1 w:val="05000000000000000000"/>
    <w:charset w:val="02"/>
    <w:family w:val="decorative"/>
    <w:pitch w:val="default"/>
    <w:sig w:usb0="00000000" w:usb1="00000000" w:usb2="00000000" w:usb3="00000000" w:csb0="80000000" w:csb1="00000000"/>
  </w:font>
  <w:font w:name="Arial Unicode MS">
    <w:panose1 w:val="020B0604020202020204"/>
    <w:charset w:val="80"/>
    <w:family w:val="swiss"/>
    <w:pitch w:val="default"/>
    <w:sig w:usb0="FFFFFFFF" w:usb1="E9FFFFFF" w:usb2="0000003F" w:usb3="00000000" w:csb0="603F01FF" w:csb1="FFFF0000"/>
  </w:font>
  <w:font w:name="Garamond">
    <w:altName w:val="苹方-简"/>
    <w:panose1 w:val="02020404030301010803"/>
    <w:charset w:val="00"/>
    <w:family w:val="roman"/>
    <w:pitch w:val="default"/>
    <w:sig w:usb0="00000000" w:usb1="00000000" w:usb2="00000000" w:usb3="00000000" w:csb0="0000009F" w:csb1="0000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Courier New">
    <w:panose1 w:val="02070609020205090404"/>
    <w:charset w:val="00"/>
    <w:family w:val="modern"/>
    <w:pitch w:val="default"/>
    <w:sig w:usb0="E0000AFF" w:usb1="40007843" w:usb2="00000001" w:usb3="00000000" w:csb0="400001BF" w:csb1="DFF7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仿宋_GB2312">
    <w:altName w:val="方正仿宋_GBK"/>
    <w:panose1 w:val="020B0604020202020204"/>
    <w:charset w:val="86"/>
    <w:family w:val="auto"/>
    <w:pitch w:val="default"/>
    <w:sig w:usb0="00000000" w:usb1="00000000" w:usb2="00000000" w:usb3="00000000" w:csb0="00040000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儷宋 Pro">
    <w:panose1 w:val="02020300000000000000"/>
    <w:charset w:val="88"/>
    <w:family w:val="auto"/>
    <w:pitch w:val="default"/>
    <w:sig w:usb0="80000001" w:usb1="28091800" w:usb2="00000016" w:usb3="00000000" w:csb0="00100000" w:csb1="00000000"/>
  </w:font>
  <w:font w:name="Heiti SC Light">
    <w:panose1 w:val="02000000000000000000"/>
    <w:charset w:val="86"/>
    <w:family w:val="auto"/>
    <w:pitch w:val="default"/>
    <w:sig w:usb0="8000002F" w:usb1="0800004A" w:usb2="00000000" w:usb3="00000000" w:csb0="203E0000" w:csb1="00000000"/>
  </w:font>
  <w:font w:name="Songti SC Regular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Times">
    <w:panose1 w:val="00000500000000020000"/>
    <w:charset w:val="00"/>
    <w:family w:val="roman"/>
    <w:pitch w:val="default"/>
    <w:sig w:usb0="E00002FF" w:usb1="5000205A" w:usb2="00000000" w:usb3="00000000" w:csb0="2000019F" w:csb1="4F010000"/>
  </w:font>
  <w:font w:name="Courier">
    <w:altName w:val="苹方-简"/>
    <w:panose1 w:val="02070409020205020404"/>
    <w:charset w:val="00"/>
    <w:family w:val="auto"/>
    <w:pitch w:val="default"/>
    <w:sig w:usb0="00000000" w:usb1="00000000" w:usb2="00000000" w:usb3="00000000" w:csb0="00000001" w:csb1="00000000"/>
  </w:font>
  <w:font w:name="隶书">
    <w:altName w:val="报隶-简"/>
    <w:panose1 w:val="02010509060101010101"/>
    <w:charset w:val="86"/>
    <w:family w:val="modern"/>
    <w:pitch w:val="default"/>
    <w:sig w:usb0="00000000" w:usb1="00000000" w:usb2="00000010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报隶-简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黑体">
    <w:altName w:val="汉仪中黑KW"/>
    <w:panose1 w:val="02010609060101010101"/>
    <w:charset w:val="00"/>
    <w:family w:val="auto"/>
    <w:pitch w:val="default"/>
    <w:sig w:usb0="00000000" w:usb1="00000000" w:usb2="00000016" w:usb3="00000000" w:csb0="00040001" w:csb1="00000000"/>
  </w:font>
  <w:font w:name="楷体">
    <w:altName w:val="汉仪楷体KW"/>
    <w:panose1 w:val="02010609060101010101"/>
    <w:charset w:val="00"/>
    <w:family w:val="modern"/>
    <w:pitch w:val="default"/>
    <w:sig w:usb0="00000000" w:usb1="00000000" w:usb2="00000016" w:usb3="00000000" w:csb0="00040001" w:csb1="00000000"/>
  </w:font>
  <w:font w:name="FangSong_GB2312">
    <w:altName w:val="方正仿宋_GBK"/>
    <w:panose1 w:val="02010609060101010101"/>
    <w:charset w:val="00"/>
    <w:family w:val="modern"/>
    <w:pitch w:val="default"/>
    <w:sig w:usb0="00000000" w:usb1="00000000" w:usb2="00000016" w:usb3="00000000" w:csb0="00040001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楷体_GB2312">
    <w:altName w:val="汉仪楷体简"/>
    <w:panose1 w:val="02010609030101010101"/>
    <w:charset w:val="00"/>
    <w:family w:val="modern"/>
    <w:pitch w:val="default"/>
    <w:sig w:usb0="00000000" w:usb1="00000000" w:usb2="00000010" w:usb3="00000000" w:csb0="00040000" w:csb1="00000000"/>
  </w:font>
  <w:font w:name="Arial Narrow">
    <w:panose1 w:val="020B07060202020A0204"/>
    <w:charset w:val="00"/>
    <w:family w:val="swiss"/>
    <w:pitch w:val="default"/>
    <w:sig w:usb0="00000287" w:usb1="00000800" w:usb2="00000000" w:usb3="00000000" w:csb0="2000009F" w:csb1="DFD70000"/>
  </w:font>
  <w:font w:name="仿宋_GB2312">
    <w:altName w:val="方正仿宋_GBK"/>
    <w:panose1 w:val="00000000000000000000"/>
    <w:charset w:val="00"/>
    <w:family w:val="modern"/>
    <w:pitch w:val="default"/>
    <w:sig w:usb0="00000000" w:usb1="00000000" w:usb2="00000010" w:usb3="00000000" w:csb0="00040000" w:csb1="00000000"/>
  </w:font>
  <w:font w:name="华文细黑">
    <w:altName w:val="黑体-简"/>
    <w:panose1 w:val="02010600040101010101"/>
    <w:charset w:val="00"/>
    <w:family w:val="auto"/>
    <w:pitch w:val="default"/>
    <w:sig w:usb0="00000000" w:usb1="00000000" w:usb2="00000010" w:usb3="00000000" w:csb0="0004009F" w:csb1="00000000"/>
  </w:font>
  <w:font w:name="PMingLiU">
    <w:altName w:val="宋体-繁"/>
    <w:panose1 w:val="02020500000000000000"/>
    <w:charset w:val="00"/>
    <w:family w:val="roman"/>
    <w:pitch w:val="default"/>
    <w:sig w:usb0="00000000" w:usb1="00000000" w:usb2="00000016" w:usb3="00000000" w:csb0="00100001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Book Antiqua">
    <w:altName w:val="苹方-简"/>
    <w:panose1 w:val="02040602050305030304"/>
    <w:charset w:val="00"/>
    <w:family w:val="roman"/>
    <w:pitch w:val="default"/>
    <w:sig w:usb0="00000000" w:usb1="00000000" w:usb2="00000000" w:usb3="00000000" w:csb0="0000009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serif">
    <w:altName w:val="苹方-简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宋体-繁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黑体-简">
    <w:panose1 w:val="02000000000000000000"/>
    <w:charset w:val="86"/>
    <w:family w:val="auto"/>
    <w:pitch w:val="default"/>
    <w:sig w:usb0="8000002F" w:usb1="0800004A" w:usb2="00000000" w:usb3="00000000" w:csb0="203E0000" w:csb1="00000000"/>
  </w:font>
  <w:font w:name="汉仪楷体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Light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Heiti SC Medium">
    <w:panose1 w:val="02000000000000000000"/>
    <w:charset w:val="86"/>
    <w:family w:val="auto"/>
    <w:pitch w:val="default"/>
    <w:sig w:usb0="8000002F" w:usb1="0800004A" w:usb2="00000000" w:usb3="00000000" w:csb0="203E0000" w:csb1="00000000"/>
  </w:font>
  <w:font w:name="Corbel">
    <w:altName w:val="苹方-简"/>
    <w:panose1 w:val="020B0503020204020204"/>
    <w:charset w:val="00"/>
    <w:family w:val="auto"/>
    <w:pitch w:val="default"/>
    <w:sig w:usb0="00000000" w:usb1="00000000" w:usb2="00000000" w:usb3="00000000" w:csb0="2000019F" w:csb1="00000000"/>
  </w:font>
  <w:font w:name="-apple-system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THeiti Light">
    <w:panose1 w:val="02010600040101010101"/>
    <w:charset w:val="86"/>
    <w:family w:val="auto"/>
    <w:pitch w:val="default"/>
    <w:sig w:usb0="00000287" w:usb1="080F0000" w:usb2="00000000" w:usb3="00000000" w:csb0="00040001" w:csb1="00000000"/>
  </w:font>
  <w:font w:name="隶变-繁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Xingkai SC Light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標楷體">
    <w:panose1 w:val="02010601000101010101"/>
    <w:charset w:val="00"/>
    <w:family w:val="auto"/>
    <w:pitch w:val="default"/>
    <w:sig w:usb0="00000000" w:usb1="00000000" w:usb2="00000000" w:usb3="00000000" w:csb0="00000000" w:csb1="00000000"/>
  </w:font>
  <w:font w:name="HanziPen SC Regular">
    <w:panose1 w:val="03000300000000000000"/>
    <w:charset w:val="86"/>
    <w:family w:val="auto"/>
    <w:pitch w:val="default"/>
    <w:sig w:usb0="A00002FF" w:usb1="7ACF7CFB" w:usb2="00000016" w:usb3="00000000" w:csb0="00040001" w:csb1="00000000"/>
  </w:font>
  <w:font w:name="+中文正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+中文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+中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+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ongti TC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宋体-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ongti SC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+西文正文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方正舒体">
    <w:altName w:val="华文宋体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宋体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Songti SC Black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Impact">
    <w:panose1 w:val="020B0806030902050204"/>
    <w:charset w:val="00"/>
    <w:family w:val="swiss"/>
    <w:pitch w:val="default"/>
    <w:sig w:usb0="00000287" w:usb1="00000000" w:usb2="00000000" w:usb3="00000000" w:csb0="2000009F" w:csb1="DFD70000"/>
  </w:font>
  <w:font w:name="宋体-正文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iti SC Bold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（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（）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（正文）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+中文正文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 Light">
    <w:altName w:val="苹方-简"/>
    <w:panose1 w:val="00000000000000000000"/>
    <w:charset w:val="86"/>
    <w:family w:val="swiss"/>
    <w:pitch w:val="default"/>
    <w:sig w:usb0="00000000" w:usb1="00000000" w:usb2="00000016" w:usb3="00000000" w:csb0="0004001F" w:csb1="00000000"/>
  </w:font>
  <w:font w:name="方正小标宋简体">
    <w:altName w:val="汉仪书宋二KW"/>
    <w:panose1 w:val="03000509000000000000"/>
    <w:charset w:val="00"/>
    <w:family w:val="auto"/>
    <w:pitch w:val="default"/>
    <w:sig w:usb0="00000000" w:usb1="00000000" w:usb2="00000000" w:usb3="00000000" w:csb0="00040000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方正黑体_GBK">
    <w:altName w:val="冬青黑体简体中文"/>
    <w:panose1 w:val="02000000000000000000"/>
    <w:charset w:val="86"/>
    <w:family w:val="auto"/>
    <w:pitch w:val="default"/>
    <w:sig w:usb0="00000000" w:usb1="00000000" w:usb2="00082016" w:usb3="00000000" w:csb0="00040001" w:csb1="00000000"/>
  </w:font>
  <w:font w:name="MS Mincho">
    <w:altName w:val="Hiragino Sans"/>
    <w:panose1 w:val="02020609040205080304"/>
    <w:charset w:val="80"/>
    <w:family w:val="auto"/>
    <w:pitch w:val="default"/>
    <w:sig w:usb0="00000000" w:usb1="00000000" w:usb2="00000012" w:usb3="00000000" w:csb0="4002009F" w:csb1="DFD70000"/>
  </w:font>
  <w:font w:name="Hiragino Sans">
    <w:panose1 w:val="020B0300000000000000"/>
    <w:charset w:val="80"/>
    <w:family w:val="auto"/>
    <w:pitch w:val="default"/>
    <w:sig w:usb0="E00002FF" w:usb1="7AE7FFFF" w:usb2="00000012" w:usb3="00000000" w:csb0="0002000D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12</w:t>
    </w:r>
    <w:r>
      <w:fldChar w:fldCharType="end"/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F96B86"/>
    <w:multiLevelType w:val="multilevel"/>
    <w:tmpl w:val="4EF96B86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oNotDisplayPageBoundaries w:val="1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05079"/>
    <w:rsid w:val="00005079"/>
    <w:rsid w:val="0000772A"/>
    <w:rsid w:val="00016694"/>
    <w:rsid w:val="00017DD3"/>
    <w:rsid w:val="00023245"/>
    <w:rsid w:val="00037D72"/>
    <w:rsid w:val="00041ED3"/>
    <w:rsid w:val="000554D0"/>
    <w:rsid w:val="000714CD"/>
    <w:rsid w:val="00073E98"/>
    <w:rsid w:val="000775DE"/>
    <w:rsid w:val="00084B51"/>
    <w:rsid w:val="000A75DE"/>
    <w:rsid w:val="000B3185"/>
    <w:rsid w:val="000B79A5"/>
    <w:rsid w:val="000C3CFD"/>
    <w:rsid w:val="000D5D23"/>
    <w:rsid w:val="000D6B28"/>
    <w:rsid w:val="000F54BA"/>
    <w:rsid w:val="00122F07"/>
    <w:rsid w:val="001367F8"/>
    <w:rsid w:val="00140EC9"/>
    <w:rsid w:val="00143A16"/>
    <w:rsid w:val="00163265"/>
    <w:rsid w:val="00164032"/>
    <w:rsid w:val="00165338"/>
    <w:rsid w:val="001667FC"/>
    <w:rsid w:val="00185848"/>
    <w:rsid w:val="001C747D"/>
    <w:rsid w:val="001D6C41"/>
    <w:rsid w:val="001E1F4B"/>
    <w:rsid w:val="002216F4"/>
    <w:rsid w:val="00234CB8"/>
    <w:rsid w:val="002353C7"/>
    <w:rsid w:val="00243A7D"/>
    <w:rsid w:val="002509BB"/>
    <w:rsid w:val="00260C49"/>
    <w:rsid w:val="00265F26"/>
    <w:rsid w:val="00266207"/>
    <w:rsid w:val="00270098"/>
    <w:rsid w:val="002764A0"/>
    <w:rsid w:val="00280D2A"/>
    <w:rsid w:val="00282CF6"/>
    <w:rsid w:val="00285CAF"/>
    <w:rsid w:val="002A3264"/>
    <w:rsid w:val="002A607D"/>
    <w:rsid w:val="002C0C65"/>
    <w:rsid w:val="002C2635"/>
    <w:rsid w:val="002C570E"/>
    <w:rsid w:val="002C6FE1"/>
    <w:rsid w:val="002D0B7C"/>
    <w:rsid w:val="002D3FF8"/>
    <w:rsid w:val="002E1F19"/>
    <w:rsid w:val="002F2FCC"/>
    <w:rsid w:val="002F3DBE"/>
    <w:rsid w:val="00304504"/>
    <w:rsid w:val="003245A4"/>
    <w:rsid w:val="00326F4F"/>
    <w:rsid w:val="00340EA2"/>
    <w:rsid w:val="00352960"/>
    <w:rsid w:val="00353B48"/>
    <w:rsid w:val="00357EB0"/>
    <w:rsid w:val="0036133B"/>
    <w:rsid w:val="00363F01"/>
    <w:rsid w:val="00383387"/>
    <w:rsid w:val="0039018A"/>
    <w:rsid w:val="00392029"/>
    <w:rsid w:val="00396658"/>
    <w:rsid w:val="003A30DC"/>
    <w:rsid w:val="003A6C2B"/>
    <w:rsid w:val="003B0D11"/>
    <w:rsid w:val="003B3381"/>
    <w:rsid w:val="003C5E5A"/>
    <w:rsid w:val="003E4D6E"/>
    <w:rsid w:val="003E5278"/>
    <w:rsid w:val="003E6A10"/>
    <w:rsid w:val="003E6CDB"/>
    <w:rsid w:val="003F02F9"/>
    <w:rsid w:val="003F6B2C"/>
    <w:rsid w:val="00400CC8"/>
    <w:rsid w:val="004029B3"/>
    <w:rsid w:val="0041686F"/>
    <w:rsid w:val="00447DBC"/>
    <w:rsid w:val="004575E4"/>
    <w:rsid w:val="004926D0"/>
    <w:rsid w:val="00492F86"/>
    <w:rsid w:val="004A1FDC"/>
    <w:rsid w:val="004B7358"/>
    <w:rsid w:val="004B75BE"/>
    <w:rsid w:val="004D00D2"/>
    <w:rsid w:val="004D31A1"/>
    <w:rsid w:val="004D72E9"/>
    <w:rsid w:val="004E6C6D"/>
    <w:rsid w:val="004F2F01"/>
    <w:rsid w:val="00500267"/>
    <w:rsid w:val="005054DB"/>
    <w:rsid w:val="0050662B"/>
    <w:rsid w:val="00512B29"/>
    <w:rsid w:val="00514C8E"/>
    <w:rsid w:val="00540907"/>
    <w:rsid w:val="005449DD"/>
    <w:rsid w:val="00566132"/>
    <w:rsid w:val="00570312"/>
    <w:rsid w:val="00576957"/>
    <w:rsid w:val="0057773E"/>
    <w:rsid w:val="00584D9C"/>
    <w:rsid w:val="00594FCC"/>
    <w:rsid w:val="0059528C"/>
    <w:rsid w:val="005A2D4F"/>
    <w:rsid w:val="005C1C26"/>
    <w:rsid w:val="006044E0"/>
    <w:rsid w:val="00611970"/>
    <w:rsid w:val="00624E45"/>
    <w:rsid w:val="006263E8"/>
    <w:rsid w:val="00626AE8"/>
    <w:rsid w:val="0063034F"/>
    <w:rsid w:val="00635F58"/>
    <w:rsid w:val="00642C03"/>
    <w:rsid w:val="006448A1"/>
    <w:rsid w:val="00647219"/>
    <w:rsid w:val="00660162"/>
    <w:rsid w:val="006621AE"/>
    <w:rsid w:val="00666E9E"/>
    <w:rsid w:val="006707A9"/>
    <w:rsid w:val="00685F78"/>
    <w:rsid w:val="00693B00"/>
    <w:rsid w:val="006A2213"/>
    <w:rsid w:val="006A59FE"/>
    <w:rsid w:val="006A6E28"/>
    <w:rsid w:val="006B5443"/>
    <w:rsid w:val="006E24EA"/>
    <w:rsid w:val="006F07FF"/>
    <w:rsid w:val="007125EE"/>
    <w:rsid w:val="00725481"/>
    <w:rsid w:val="00742B37"/>
    <w:rsid w:val="007513D3"/>
    <w:rsid w:val="00752636"/>
    <w:rsid w:val="007529C3"/>
    <w:rsid w:val="0075619B"/>
    <w:rsid w:val="0075666F"/>
    <w:rsid w:val="007570EF"/>
    <w:rsid w:val="00757842"/>
    <w:rsid w:val="007619D0"/>
    <w:rsid w:val="007701B3"/>
    <w:rsid w:val="00771EF5"/>
    <w:rsid w:val="00775191"/>
    <w:rsid w:val="00776AB5"/>
    <w:rsid w:val="00776C51"/>
    <w:rsid w:val="00777019"/>
    <w:rsid w:val="007A4D14"/>
    <w:rsid w:val="007B31F8"/>
    <w:rsid w:val="007C122B"/>
    <w:rsid w:val="007C12A7"/>
    <w:rsid w:val="007C1896"/>
    <w:rsid w:val="007E0CCA"/>
    <w:rsid w:val="007E3584"/>
    <w:rsid w:val="007F0C40"/>
    <w:rsid w:val="0080419E"/>
    <w:rsid w:val="00812CA4"/>
    <w:rsid w:val="00812CAA"/>
    <w:rsid w:val="0082701A"/>
    <w:rsid w:val="0083740B"/>
    <w:rsid w:val="00840F88"/>
    <w:rsid w:val="008454E1"/>
    <w:rsid w:val="0085097F"/>
    <w:rsid w:val="0087276C"/>
    <w:rsid w:val="00874AFB"/>
    <w:rsid w:val="008A09FD"/>
    <w:rsid w:val="008B0749"/>
    <w:rsid w:val="008B475B"/>
    <w:rsid w:val="008B5DCC"/>
    <w:rsid w:val="008B6B43"/>
    <w:rsid w:val="008E67E6"/>
    <w:rsid w:val="00906D11"/>
    <w:rsid w:val="00911F2A"/>
    <w:rsid w:val="0092572D"/>
    <w:rsid w:val="009307C9"/>
    <w:rsid w:val="0093670C"/>
    <w:rsid w:val="0094618D"/>
    <w:rsid w:val="00963F4D"/>
    <w:rsid w:val="00965A28"/>
    <w:rsid w:val="00967763"/>
    <w:rsid w:val="00983A79"/>
    <w:rsid w:val="009879A3"/>
    <w:rsid w:val="00994D44"/>
    <w:rsid w:val="009A2A9A"/>
    <w:rsid w:val="009B2D7F"/>
    <w:rsid w:val="009B622F"/>
    <w:rsid w:val="009C3DC8"/>
    <w:rsid w:val="009C56A1"/>
    <w:rsid w:val="009D369B"/>
    <w:rsid w:val="009E118D"/>
    <w:rsid w:val="009F1567"/>
    <w:rsid w:val="009F1D0B"/>
    <w:rsid w:val="009F2216"/>
    <w:rsid w:val="009F3390"/>
    <w:rsid w:val="009F339A"/>
    <w:rsid w:val="00A21FDD"/>
    <w:rsid w:val="00A251F3"/>
    <w:rsid w:val="00A2556D"/>
    <w:rsid w:val="00A2648A"/>
    <w:rsid w:val="00A40976"/>
    <w:rsid w:val="00A41B65"/>
    <w:rsid w:val="00A51A39"/>
    <w:rsid w:val="00A61FFD"/>
    <w:rsid w:val="00A707A3"/>
    <w:rsid w:val="00A707FB"/>
    <w:rsid w:val="00A7246D"/>
    <w:rsid w:val="00A73BB5"/>
    <w:rsid w:val="00A75751"/>
    <w:rsid w:val="00A9559B"/>
    <w:rsid w:val="00AA1FD2"/>
    <w:rsid w:val="00AA49B2"/>
    <w:rsid w:val="00AA6255"/>
    <w:rsid w:val="00AC151B"/>
    <w:rsid w:val="00AC509A"/>
    <w:rsid w:val="00AE7207"/>
    <w:rsid w:val="00AF0912"/>
    <w:rsid w:val="00B01451"/>
    <w:rsid w:val="00B22C50"/>
    <w:rsid w:val="00B24860"/>
    <w:rsid w:val="00B26758"/>
    <w:rsid w:val="00B42E08"/>
    <w:rsid w:val="00B47DF1"/>
    <w:rsid w:val="00B50402"/>
    <w:rsid w:val="00B5682F"/>
    <w:rsid w:val="00B7497C"/>
    <w:rsid w:val="00B75B92"/>
    <w:rsid w:val="00B80B83"/>
    <w:rsid w:val="00B810DF"/>
    <w:rsid w:val="00B91425"/>
    <w:rsid w:val="00B96F91"/>
    <w:rsid w:val="00BA07E5"/>
    <w:rsid w:val="00BB3E47"/>
    <w:rsid w:val="00BC0393"/>
    <w:rsid w:val="00BF7BCC"/>
    <w:rsid w:val="00BF7CDD"/>
    <w:rsid w:val="00C159A1"/>
    <w:rsid w:val="00C37287"/>
    <w:rsid w:val="00C67CF9"/>
    <w:rsid w:val="00C84D0C"/>
    <w:rsid w:val="00CA6DBB"/>
    <w:rsid w:val="00CD0ECA"/>
    <w:rsid w:val="00CD1BB5"/>
    <w:rsid w:val="00CD3096"/>
    <w:rsid w:val="00CE1A9B"/>
    <w:rsid w:val="00CF2404"/>
    <w:rsid w:val="00CF4190"/>
    <w:rsid w:val="00CF563C"/>
    <w:rsid w:val="00CF75ED"/>
    <w:rsid w:val="00D047FA"/>
    <w:rsid w:val="00D1027C"/>
    <w:rsid w:val="00D113FA"/>
    <w:rsid w:val="00D20BFD"/>
    <w:rsid w:val="00D277C3"/>
    <w:rsid w:val="00D32154"/>
    <w:rsid w:val="00D56B85"/>
    <w:rsid w:val="00D61458"/>
    <w:rsid w:val="00D70191"/>
    <w:rsid w:val="00D870FA"/>
    <w:rsid w:val="00DE4AA7"/>
    <w:rsid w:val="00DF6430"/>
    <w:rsid w:val="00E02F61"/>
    <w:rsid w:val="00E057C3"/>
    <w:rsid w:val="00E05898"/>
    <w:rsid w:val="00E1315B"/>
    <w:rsid w:val="00E14540"/>
    <w:rsid w:val="00E20159"/>
    <w:rsid w:val="00E21F28"/>
    <w:rsid w:val="00E33821"/>
    <w:rsid w:val="00E36DC8"/>
    <w:rsid w:val="00E41B30"/>
    <w:rsid w:val="00E469B4"/>
    <w:rsid w:val="00E61543"/>
    <w:rsid w:val="00E61BF3"/>
    <w:rsid w:val="00E714F9"/>
    <w:rsid w:val="00E76702"/>
    <w:rsid w:val="00E84534"/>
    <w:rsid w:val="00EA1E0D"/>
    <w:rsid w:val="00EA5713"/>
    <w:rsid w:val="00EB4EEB"/>
    <w:rsid w:val="00EC2A1D"/>
    <w:rsid w:val="00EE2E38"/>
    <w:rsid w:val="00EF1EDC"/>
    <w:rsid w:val="00EF1FD7"/>
    <w:rsid w:val="00EF7828"/>
    <w:rsid w:val="00F05E55"/>
    <w:rsid w:val="00F0652D"/>
    <w:rsid w:val="00F11130"/>
    <w:rsid w:val="00F145F6"/>
    <w:rsid w:val="00F24AF2"/>
    <w:rsid w:val="00F3159D"/>
    <w:rsid w:val="00F71F1A"/>
    <w:rsid w:val="00F75133"/>
    <w:rsid w:val="00F8047D"/>
    <w:rsid w:val="00F81FA1"/>
    <w:rsid w:val="00F9214C"/>
    <w:rsid w:val="00F95D29"/>
    <w:rsid w:val="00FA6392"/>
    <w:rsid w:val="00FC1C3F"/>
    <w:rsid w:val="00FD261A"/>
    <w:rsid w:val="00FD4FDC"/>
    <w:rsid w:val="00FE5176"/>
    <w:rsid w:val="00FF7E48"/>
    <w:rsid w:val="04A846AE"/>
    <w:rsid w:val="07D774B9"/>
    <w:rsid w:val="0A8B5273"/>
    <w:rsid w:val="0B512F99"/>
    <w:rsid w:val="10AA2236"/>
    <w:rsid w:val="110D2286"/>
    <w:rsid w:val="12B56DE8"/>
    <w:rsid w:val="2A546383"/>
    <w:rsid w:val="2FF7DE2C"/>
    <w:rsid w:val="36F57A48"/>
    <w:rsid w:val="375D0D8F"/>
    <w:rsid w:val="5B8F417B"/>
    <w:rsid w:val="5ECD75B2"/>
    <w:rsid w:val="74F7D53F"/>
    <w:rsid w:val="75856EDB"/>
    <w:rsid w:val="75C04E87"/>
    <w:rsid w:val="7BEFFD01"/>
    <w:rsid w:val="7D90511E"/>
    <w:rsid w:val="7FFD2ED2"/>
    <w:rsid w:val="93EEEB24"/>
    <w:rsid w:val="BBF7EEC0"/>
    <w:rsid w:val="EE57F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iPriority="99" w:semiHidden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semiHidden="0" w:name="Default Paragraph Font"/>
    <w:lsdException w:qFormat="1" w:uiPriority="0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99" w:semiHidden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link w:val="1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4">
    <w:name w:val="heading 2"/>
    <w:basedOn w:val="1"/>
    <w:next w:val="1"/>
    <w:link w:val="2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character" w:default="1" w:styleId="10">
    <w:name w:val="Default Paragraph Font"/>
    <w:unhideWhenUsed/>
    <w:qFormat/>
    <w:uiPriority w:val="1"/>
  </w:style>
  <w:style w:type="table" w:default="1" w:styleId="13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qFormat/>
    <w:uiPriority w:val="0"/>
    <w:pPr>
      <w:spacing w:after="120" w:afterLines="0" w:afterAutospacing="0"/>
    </w:pPr>
  </w:style>
  <w:style w:type="paragraph" w:styleId="5">
    <w:name w:val="Document Map"/>
    <w:basedOn w:val="1"/>
    <w:link w:val="20"/>
    <w:unhideWhenUsed/>
    <w:qFormat/>
    <w:uiPriority w:val="99"/>
    <w:rPr>
      <w:rFonts w:ascii="宋体"/>
      <w:sz w:val="18"/>
      <w:szCs w:val="18"/>
    </w:rPr>
  </w:style>
  <w:style w:type="paragraph" w:styleId="6">
    <w:name w:val="annotation text"/>
    <w:basedOn w:val="1"/>
    <w:unhideWhenUsed/>
    <w:qFormat/>
    <w:uiPriority w:val="99"/>
    <w:pPr>
      <w:jc w:val="left"/>
    </w:pPr>
  </w:style>
  <w:style w:type="paragraph" w:styleId="7">
    <w:name w:val="Balloon Text"/>
    <w:basedOn w:val="1"/>
    <w:link w:val="18"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1">
    <w:name w:val="Hyperlink"/>
    <w:unhideWhenUsed/>
    <w:qFormat/>
    <w:uiPriority w:val="99"/>
    <w:rPr>
      <w:color w:val="0563C1"/>
      <w:u w:val="single"/>
    </w:rPr>
  </w:style>
  <w:style w:type="character" w:styleId="12">
    <w:name w:val="annotation reference"/>
    <w:unhideWhenUsed/>
    <w:qFormat/>
    <w:uiPriority w:val="99"/>
    <w:rPr>
      <w:sz w:val="21"/>
      <w:szCs w:val="21"/>
    </w:rPr>
  </w:style>
  <w:style w:type="table" w:styleId="14">
    <w:name w:val="Table Grid"/>
    <w:basedOn w:val="13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5">
    <w:name w:val="列表段落1"/>
    <w:basedOn w:val="1"/>
    <w:qFormat/>
    <w:uiPriority w:val="99"/>
    <w:pPr>
      <w:ind w:firstLine="420" w:firstLineChars="200"/>
    </w:pPr>
  </w:style>
  <w:style w:type="character" w:customStyle="1" w:styleId="16">
    <w:name w:val="页眉 字符"/>
    <w:link w:val="9"/>
    <w:qFormat/>
    <w:uiPriority w:val="99"/>
    <w:rPr>
      <w:sz w:val="18"/>
      <w:szCs w:val="18"/>
    </w:rPr>
  </w:style>
  <w:style w:type="character" w:customStyle="1" w:styleId="17">
    <w:name w:val="页脚 字符"/>
    <w:link w:val="8"/>
    <w:qFormat/>
    <w:uiPriority w:val="99"/>
    <w:rPr>
      <w:sz w:val="18"/>
      <w:szCs w:val="18"/>
    </w:rPr>
  </w:style>
  <w:style w:type="character" w:customStyle="1" w:styleId="18">
    <w:name w:val="批注框文本 字符"/>
    <w:link w:val="7"/>
    <w:semiHidden/>
    <w:qFormat/>
    <w:uiPriority w:val="99"/>
    <w:rPr>
      <w:sz w:val="18"/>
      <w:szCs w:val="18"/>
    </w:rPr>
  </w:style>
  <w:style w:type="character" w:customStyle="1" w:styleId="19">
    <w:name w:val="标题 1 字符"/>
    <w:link w:val="3"/>
    <w:qFormat/>
    <w:uiPriority w:val="9"/>
    <w:rPr>
      <w:b/>
      <w:bCs/>
      <w:kern w:val="44"/>
      <w:sz w:val="44"/>
      <w:szCs w:val="44"/>
    </w:rPr>
  </w:style>
  <w:style w:type="character" w:customStyle="1" w:styleId="20">
    <w:name w:val="文档结构图 字符"/>
    <w:link w:val="5"/>
    <w:semiHidden/>
    <w:qFormat/>
    <w:uiPriority w:val="99"/>
    <w:rPr>
      <w:rFonts w:ascii="宋体" w:eastAsia="宋体"/>
      <w:sz w:val="18"/>
      <w:szCs w:val="18"/>
    </w:rPr>
  </w:style>
  <w:style w:type="character" w:customStyle="1" w:styleId="21">
    <w:name w:val="标题 2 字符"/>
    <w:link w:val="4"/>
    <w:qFormat/>
    <w:uiPriority w:val="9"/>
    <w:rPr>
      <w:rFonts w:ascii="Calibri Light" w:hAnsi="Calibri Light" w:eastAsia="宋体"/>
      <w:b/>
      <w:bCs/>
      <w:sz w:val="32"/>
      <w:szCs w:val="32"/>
    </w:rPr>
  </w:style>
  <w:style w:type="character" w:customStyle="1" w:styleId="22">
    <w:name w:val="未处理的提及1"/>
    <w:unhideWhenUsed/>
    <w:qFormat/>
    <w:uiPriority w:val="99"/>
    <w:rPr>
      <w:color w:val="605E5C"/>
      <w:shd w:val="clear" w:color="auto" w:fill="E1DFDD"/>
    </w:rPr>
  </w:style>
  <w:style w:type="character" w:customStyle="1" w:styleId="23">
    <w:name w:val="Unresolved Mention"/>
    <w:unhideWhenUsed/>
    <w:qFormat/>
    <w:uiPriority w:val="99"/>
    <w:rPr>
      <w:color w:val="605E5C"/>
      <w:shd w:val="clear" w:color="auto" w:fill="E1DFDD"/>
    </w:rPr>
  </w:style>
  <w:style w:type="paragraph" w:customStyle="1" w:styleId="24">
    <w:name w:val="列出段落1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12</Pages>
  <Words>215</Words>
  <Characters>1228</Characters>
  <Lines>10</Lines>
  <Paragraphs>2</Paragraphs>
  <ScaleCrop>false</ScaleCrop>
  <LinksUpToDate>false</LinksUpToDate>
  <CharactersWithSpaces>1441</CharactersWithSpaces>
  <Application>WPS Office_3.9.3.6359_F1E327BC-269C-435d-A152-05C5408002CA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2018-07-09T22:56:00Z</dcterms:created>
  <dc:creator>hank gong</dc:creator>
  <cp:lastModifiedBy>bianjiang</cp:lastModifiedBy>
  <dcterms:modified xsi:type="dcterms:W3CDTF">2021-11-11T22:38:25Z</dcterms:modified>
  <dc:title>水利部信息中心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2052-3.9.3.6359</vt:lpwstr>
  </property>
</Properties>
</file>